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A0EAA">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论文著作权许可使用</w:t>
      </w:r>
      <w:r>
        <w:rPr>
          <w:rFonts w:hint="eastAsia" w:ascii="宋体" w:hAnsi="宋体" w:cs="宋体"/>
          <w:b/>
          <w:bCs/>
          <w:sz w:val="28"/>
          <w:szCs w:val="28"/>
          <w:lang w:eastAsia="zh-CN"/>
        </w:rPr>
        <w:t>（</w:t>
      </w:r>
      <w:r>
        <w:rPr>
          <w:rFonts w:hint="eastAsia" w:ascii="宋体" w:hAnsi="宋体" w:cs="宋体"/>
          <w:b/>
          <w:bCs/>
          <w:sz w:val="28"/>
          <w:szCs w:val="28"/>
          <w:lang w:val="en-US" w:eastAsia="zh-CN"/>
        </w:rPr>
        <w:t>稿费支付</w:t>
      </w:r>
      <w:r>
        <w:rPr>
          <w:rFonts w:hint="eastAsia" w:ascii="宋体" w:hAnsi="宋体" w:cs="宋体"/>
          <w:b/>
          <w:bCs/>
          <w:sz w:val="28"/>
          <w:szCs w:val="28"/>
          <w:lang w:eastAsia="zh-CN"/>
        </w:rPr>
        <w:t>）</w:t>
      </w:r>
      <w:r>
        <w:rPr>
          <w:rFonts w:hint="eastAsia" w:ascii="宋体" w:hAnsi="宋体" w:eastAsia="宋体" w:cs="宋体"/>
          <w:b/>
          <w:bCs/>
          <w:sz w:val="28"/>
          <w:szCs w:val="28"/>
        </w:rPr>
        <w:t>协议</w:t>
      </w:r>
    </w:p>
    <w:p w14:paraId="6946DF49">
      <w:pPr>
        <w:spacing w:line="24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rPr>
        <w:t>论文题目：</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2B8A4D1">
      <w:pPr>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作者（依序排列）：</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3602945">
      <w:pPr>
        <w:spacing w:line="240" w:lineRule="auto"/>
        <w:ind w:left="0" w:leftChars="0" w:firstLine="0" w:firstLineChars="0"/>
        <w:rPr>
          <w:rFonts w:hint="eastAsia"/>
          <w:sz w:val="24"/>
          <w:szCs w:val="24"/>
          <w:u w:val="single"/>
          <w:lang w:val="en-US" w:eastAsia="zh-CN"/>
        </w:rPr>
      </w:pPr>
      <w:r>
        <w:rPr>
          <w:rFonts w:hint="eastAsia" w:ascii="宋体" w:hAnsi="宋体" w:eastAsia="宋体" w:cs="宋体"/>
          <w:sz w:val="24"/>
          <w:szCs w:val="24"/>
        </w:rPr>
        <w:t>投</w:t>
      </w:r>
      <w:r>
        <w:rPr>
          <w:rFonts w:hint="eastAsia" w:ascii="宋体" w:hAnsi="宋体" w:eastAsia="宋体" w:cs="宋体"/>
          <w:sz w:val="24"/>
          <w:szCs w:val="24"/>
          <w:lang w:val="en-US" w:eastAsia="zh-CN"/>
        </w:rPr>
        <w:t>稿期刊（下</w:t>
      </w:r>
      <w:r>
        <w:rPr>
          <w:rFonts w:hint="eastAsia" w:ascii="宋体" w:hAnsi="宋体" w:eastAsia="宋体" w:cs="宋体"/>
          <w:sz w:val="24"/>
          <w:szCs w:val="24"/>
        </w:rPr>
        <w:t>简称“期刊”）：</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bookmarkStart w:id="0" w:name="_GoBack"/>
      <w:bookmarkEnd w:id="0"/>
      <w:r>
        <w:rPr>
          <w:rFonts w:hint="eastAsia" w:ascii="宋体" w:hAnsi="宋体" w:cs="宋体"/>
          <w:sz w:val="24"/>
          <w:szCs w:val="24"/>
          <w:u w:val="single"/>
          <w:lang w:val="en-US" w:eastAsia="zh-CN"/>
        </w:rPr>
        <w:t xml:space="preserve">          </w:t>
      </w:r>
      <w:r>
        <w:rPr>
          <w:rFonts w:hint="eastAsia" w:ascii="宋体" w:hAnsi="宋体" w:eastAsia="宋体" w:cs="宋体"/>
          <w:sz w:val="24"/>
          <w:szCs w:val="24"/>
        </w:rPr>
        <w:t>稿件编号：</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sz w:val="24"/>
          <w:szCs w:val="24"/>
          <w:u w:val="single"/>
          <w:lang w:val="en-US" w:eastAsia="zh-CN"/>
        </w:rPr>
        <w:t xml:space="preserve">         </w:t>
      </w:r>
    </w:p>
    <w:p w14:paraId="59DD38E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65" w:rightChars="-31"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全体作者同意，上述提交本刊发表的论文一经本刊录用，作者即将论文整体</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论文的任何部分内容</w:t>
      </w:r>
      <w:r>
        <w:rPr>
          <w:rFonts w:hint="eastAsia" w:ascii="宋体" w:hAnsi="宋体" w:eastAsia="宋体" w:cs="宋体"/>
          <w:color w:val="000000"/>
          <w:sz w:val="24"/>
          <w:szCs w:val="24"/>
        </w:rPr>
        <w:t>及</w:t>
      </w:r>
      <w:r>
        <w:rPr>
          <w:rFonts w:hint="eastAsia" w:ascii="宋体" w:hAnsi="宋体" w:eastAsia="宋体" w:cs="宋体"/>
          <w:color w:val="000000"/>
          <w:sz w:val="24"/>
          <w:szCs w:val="24"/>
          <w:lang w:val="en-US" w:eastAsia="zh-CN"/>
        </w:rPr>
        <w:t>与论文相关的内容（如</w:t>
      </w:r>
      <w:r>
        <w:rPr>
          <w:rFonts w:ascii="宋体" w:hAnsi="宋体" w:eastAsia="宋体" w:cs="宋体"/>
          <w:color w:val="000000"/>
          <w:sz w:val="24"/>
          <w:szCs w:val="24"/>
        </w:rPr>
        <w:t>论文研究问题、研究思想、方法、过程、数据、结果的详细资料，包括理论推导和实验过程</w:t>
      </w:r>
      <w:r>
        <w:rPr>
          <w:rFonts w:hint="eastAsia" w:ascii="宋体" w:hAnsi="宋体" w:eastAsia="宋体" w:cs="宋体"/>
          <w:color w:val="000000"/>
          <w:sz w:val="24"/>
          <w:szCs w:val="24"/>
          <w:lang w:val="en-US" w:eastAsia="zh-CN"/>
        </w:rPr>
        <w:t>等内容）</w:t>
      </w:r>
      <w:r>
        <w:rPr>
          <w:rFonts w:hint="eastAsia" w:ascii="宋体" w:hAnsi="宋体" w:eastAsia="宋体" w:cs="宋体"/>
          <w:sz w:val="24"/>
          <w:szCs w:val="24"/>
        </w:rPr>
        <w:t>或其他可以从论文中提取部分的全部复制传播的权利——包括但不限于复制权、发行权、信息网络传播权、</w:t>
      </w:r>
      <w:r>
        <w:rPr>
          <w:rFonts w:hint="eastAsia" w:ascii="宋体" w:hAnsi="宋体" w:eastAsia="宋体" w:cs="宋体"/>
          <w:sz w:val="24"/>
          <w:szCs w:val="24"/>
          <w:lang w:val="en-US" w:eastAsia="zh-CN"/>
        </w:rPr>
        <w:t>广播权、</w:t>
      </w:r>
      <w:r>
        <w:rPr>
          <w:rFonts w:hint="eastAsia" w:ascii="宋体" w:hAnsi="宋体" w:eastAsia="宋体" w:cs="宋体"/>
          <w:sz w:val="24"/>
          <w:szCs w:val="24"/>
        </w:rPr>
        <w:t>表演权、翻译权、</w:t>
      </w:r>
      <w:r>
        <w:rPr>
          <w:rFonts w:hint="eastAsia" w:ascii="宋体" w:hAnsi="宋体" w:cs="宋体"/>
          <w:sz w:val="24"/>
          <w:szCs w:val="24"/>
          <w:lang w:val="en-US" w:eastAsia="zh-CN"/>
        </w:rPr>
        <w:t>汇编权、</w:t>
      </w:r>
      <w:r>
        <w:rPr>
          <w:rFonts w:hint="eastAsia" w:ascii="宋体" w:hAnsi="宋体" w:eastAsia="宋体" w:cs="宋体"/>
          <w:sz w:val="24"/>
          <w:szCs w:val="24"/>
        </w:rPr>
        <w:t>改编权等著作财产权许可给</w:t>
      </w:r>
      <w:r>
        <w:rPr>
          <w:rFonts w:hint="eastAsia" w:ascii="宋体" w:hAnsi="宋体" w:cs="宋体"/>
          <w:sz w:val="24"/>
          <w:szCs w:val="24"/>
          <w:lang w:val="en-US" w:eastAsia="zh-CN"/>
        </w:rPr>
        <w:t>天津科学技术出版社有限公司</w:t>
      </w:r>
      <w:r>
        <w:rPr>
          <w:rFonts w:hint="eastAsia" w:ascii="宋体" w:hAnsi="宋体" w:eastAsia="宋体" w:cs="宋体"/>
          <w:sz w:val="24"/>
          <w:szCs w:val="24"/>
        </w:rPr>
        <w:t>（下称“</w:t>
      </w:r>
      <w:r>
        <w:rPr>
          <w:rFonts w:hint="eastAsia" w:ascii="宋体" w:hAnsi="宋体" w:cs="宋体"/>
          <w:sz w:val="24"/>
          <w:szCs w:val="24"/>
          <w:lang w:val="en-US" w:eastAsia="zh-CN"/>
        </w:rPr>
        <w:t>出版</w:t>
      </w:r>
      <w:r>
        <w:rPr>
          <w:rFonts w:hint="eastAsia" w:ascii="宋体" w:hAnsi="宋体" w:eastAsia="宋体" w:cs="宋体"/>
          <w:sz w:val="24"/>
          <w:szCs w:val="24"/>
        </w:rPr>
        <w:t>社”）使用，</w:t>
      </w:r>
      <w:r>
        <w:rPr>
          <w:rFonts w:hint="eastAsia" w:ascii="宋体" w:hAnsi="宋体" w:cs="宋体"/>
          <w:sz w:val="24"/>
          <w:szCs w:val="24"/>
          <w:lang w:val="en-US" w:eastAsia="zh-CN"/>
        </w:rPr>
        <w:t>出版社</w:t>
      </w:r>
      <w:r>
        <w:rPr>
          <w:rFonts w:hint="eastAsia" w:ascii="宋体" w:hAnsi="宋体" w:eastAsia="宋体" w:cs="宋体"/>
          <w:sz w:val="24"/>
          <w:szCs w:val="24"/>
        </w:rPr>
        <w:t>有权通过包括但不限于以下方式使用：</w:t>
      </w:r>
    </w:p>
    <w:p w14:paraId="4EF52C67">
      <w:pPr>
        <w:pStyle w:val="5"/>
        <w:keepNext w:val="0"/>
        <w:keepLines w:val="0"/>
        <w:pageBreakBefore w:val="0"/>
        <w:widowControl w:val="0"/>
        <w:tabs>
          <w:tab w:val="left" w:pos="851"/>
        </w:tabs>
        <w:kinsoku/>
        <w:wordWrap/>
        <w:overflowPunct/>
        <w:topLinePunct w:val="0"/>
        <w:autoSpaceDE/>
        <w:autoSpaceDN/>
        <w:bidi w:val="0"/>
        <w:adjustRightInd/>
        <w:snapToGrid/>
        <w:spacing w:line="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1.以各种已知或将来可能出现的形态、格式和介质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如光盘、磁盘、网络等形式，</w:t>
      </w:r>
      <w:r>
        <w:rPr>
          <w:rFonts w:hint="eastAsia" w:ascii="宋体" w:hAnsi="宋体" w:eastAsia="宋体" w:cs="宋体"/>
          <w:sz w:val="24"/>
          <w:szCs w:val="24"/>
        </w:rPr>
        <w:t>复制、发行、</w:t>
      </w:r>
      <w:r>
        <w:rPr>
          <w:rFonts w:hint="eastAsia" w:ascii="宋体" w:hAnsi="宋体" w:eastAsia="宋体" w:cs="宋体"/>
          <w:sz w:val="24"/>
          <w:szCs w:val="24"/>
          <w:lang w:val="en-US" w:eastAsia="zh-CN"/>
        </w:rPr>
        <w:t>信息网络</w:t>
      </w:r>
      <w:r>
        <w:rPr>
          <w:rFonts w:hint="eastAsia" w:ascii="宋体" w:hAnsi="宋体" w:eastAsia="宋体" w:cs="宋体"/>
          <w:sz w:val="24"/>
          <w:szCs w:val="24"/>
        </w:rPr>
        <w:t>传播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广播或其他传播方式使用许可内容；</w:t>
      </w:r>
    </w:p>
    <w:p w14:paraId="2539F94A">
      <w:pPr>
        <w:pStyle w:val="5"/>
        <w:keepNext w:val="0"/>
        <w:keepLines w:val="0"/>
        <w:pageBreakBefore w:val="0"/>
        <w:widowControl w:val="0"/>
        <w:tabs>
          <w:tab w:val="left" w:pos="851"/>
        </w:tabs>
        <w:kinsoku/>
        <w:wordWrap/>
        <w:overflowPunct/>
        <w:topLinePunct w:val="0"/>
        <w:autoSpaceDE/>
        <w:autoSpaceDN/>
        <w:bidi w:val="0"/>
        <w:adjustRightInd/>
        <w:snapToGrid/>
        <w:spacing w:line="0" w:lineRule="atLeas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2.翻译、改编、汇编该论文，以及利用该论文中的图表</w:t>
      </w:r>
      <w:r>
        <w:rPr>
          <w:rFonts w:hint="eastAsia" w:ascii="宋体" w:hAnsi="宋体" w:cs="宋体"/>
          <w:b/>
          <w:bCs/>
          <w:sz w:val="24"/>
          <w:szCs w:val="24"/>
          <w:lang w:eastAsia="zh-CN"/>
        </w:rPr>
        <w:t>（</w:t>
      </w:r>
      <w:r>
        <w:rPr>
          <w:rFonts w:hint="eastAsia" w:ascii="宋体" w:hAnsi="宋体" w:cs="宋体"/>
          <w:b/>
          <w:bCs/>
          <w:sz w:val="24"/>
          <w:szCs w:val="24"/>
          <w:lang w:val="en-US" w:eastAsia="zh-CN"/>
        </w:rPr>
        <w:t>如引用非原创图表，须保证图表版权无争议</w:t>
      </w:r>
      <w:r>
        <w:rPr>
          <w:rFonts w:hint="eastAsia" w:ascii="宋体" w:hAnsi="宋体" w:cs="宋体"/>
          <w:b/>
          <w:bCs/>
          <w:sz w:val="24"/>
          <w:szCs w:val="24"/>
          <w:lang w:eastAsia="zh-CN"/>
        </w:rPr>
        <w:t>）</w:t>
      </w:r>
      <w:r>
        <w:rPr>
          <w:rFonts w:hint="eastAsia" w:ascii="宋体" w:hAnsi="宋体" w:cs="宋体"/>
          <w:sz w:val="24"/>
          <w:szCs w:val="24"/>
          <w:lang w:eastAsia="zh-CN"/>
        </w:rPr>
        <w:t>、</w:t>
      </w:r>
      <w:r>
        <w:rPr>
          <w:rFonts w:hint="eastAsia" w:ascii="宋体" w:hAnsi="宋体" w:eastAsia="宋体" w:cs="宋体"/>
          <w:sz w:val="24"/>
          <w:szCs w:val="24"/>
        </w:rPr>
        <w:t>摘要或任何部分衍生其他作品</w:t>
      </w:r>
      <w:r>
        <w:rPr>
          <w:rFonts w:hint="eastAsia" w:ascii="宋体" w:hAnsi="宋体" w:eastAsia="宋体" w:cs="宋体"/>
          <w:sz w:val="24"/>
          <w:szCs w:val="24"/>
          <w:lang w:eastAsia="zh-CN"/>
        </w:rPr>
        <w:t>；</w:t>
      </w:r>
    </w:p>
    <w:p w14:paraId="6F4B09FE">
      <w:pPr>
        <w:pStyle w:val="5"/>
        <w:keepNext w:val="0"/>
        <w:keepLines w:val="0"/>
        <w:pageBreakBefore w:val="0"/>
        <w:widowControl w:val="0"/>
        <w:tabs>
          <w:tab w:val="left" w:pos="851"/>
        </w:tabs>
        <w:kinsoku/>
        <w:wordWrap/>
        <w:overflowPunct/>
        <w:topLinePunct w:val="0"/>
        <w:autoSpaceDE/>
        <w:autoSpaceDN/>
        <w:bidi w:val="0"/>
        <w:adjustRightInd/>
        <w:snapToGrid/>
        <w:spacing w:line="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除自行使</w:t>
      </w:r>
      <w:r>
        <w:rPr>
          <w:rFonts w:hint="eastAsia" w:ascii="宋体" w:hAnsi="宋体" w:eastAsia="宋体" w:cs="宋体"/>
          <w:kern w:val="2"/>
          <w:sz w:val="24"/>
          <w:szCs w:val="24"/>
          <w:lang w:val="en-US" w:eastAsia="zh-CN" w:bidi="ar-SA"/>
        </w:rPr>
        <w:t>用外，出版社有</w:t>
      </w:r>
      <w:r>
        <w:rPr>
          <w:rFonts w:hint="eastAsia" w:ascii="宋体" w:hAnsi="宋体" w:eastAsia="宋体" w:cs="宋体"/>
          <w:sz w:val="24"/>
          <w:szCs w:val="24"/>
          <w:lang w:val="en-US" w:eastAsia="zh-CN"/>
        </w:rPr>
        <w:t>权</w:t>
      </w:r>
      <w:r>
        <w:rPr>
          <w:rFonts w:hint="eastAsia" w:ascii="宋体" w:hAnsi="宋体" w:eastAsia="宋体" w:cs="宋体"/>
          <w:sz w:val="24"/>
          <w:szCs w:val="24"/>
        </w:rPr>
        <w:t>许可第三方（含</w:t>
      </w:r>
      <w:r>
        <w:rPr>
          <w:rFonts w:hint="eastAsia" w:ascii="宋体" w:hAnsi="宋体" w:cs="宋体"/>
          <w:sz w:val="24"/>
          <w:szCs w:val="24"/>
          <w:lang w:val="en-US" w:eastAsia="zh-CN"/>
        </w:rPr>
        <w:t>万方数据</w:t>
      </w:r>
      <w:r>
        <w:rPr>
          <w:rFonts w:hint="eastAsia" w:ascii="宋体" w:hAnsi="宋体" w:eastAsia="宋体" w:cs="宋体"/>
          <w:sz w:val="24"/>
          <w:szCs w:val="24"/>
        </w:rPr>
        <w:t>）</w:t>
      </w:r>
      <w:r>
        <w:rPr>
          <w:rFonts w:hint="eastAsia" w:ascii="宋体" w:hAnsi="宋体" w:cs="宋体"/>
          <w:sz w:val="24"/>
          <w:szCs w:val="24"/>
          <w:lang w:val="en-US" w:eastAsia="zh-CN"/>
        </w:rPr>
        <w:t>等</w:t>
      </w:r>
      <w:r>
        <w:rPr>
          <w:rFonts w:hint="eastAsia" w:ascii="宋体" w:hAnsi="宋体" w:eastAsia="宋体" w:cs="宋体"/>
          <w:sz w:val="24"/>
          <w:szCs w:val="24"/>
          <w:lang w:val="en-US" w:eastAsia="zh-CN"/>
        </w:rPr>
        <w:t>行使上述权利。</w:t>
      </w:r>
    </w:p>
    <w:p w14:paraId="6AB2E79B">
      <w:pPr>
        <w:pStyle w:val="5"/>
        <w:keepNext w:val="0"/>
        <w:keepLines w:val="0"/>
        <w:pageBreakBefore w:val="0"/>
        <w:widowControl w:val="0"/>
        <w:tabs>
          <w:tab w:val="left" w:pos="851"/>
        </w:tabs>
        <w:kinsoku/>
        <w:wordWrap/>
        <w:overflowPunct/>
        <w:topLinePunct w:val="0"/>
        <w:autoSpaceDE/>
        <w:autoSpaceDN/>
        <w:bidi w:val="0"/>
        <w:adjustRightInd/>
        <w:snapToGrid/>
        <w:spacing w:line="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二、许可期限：著作权保护期限</w:t>
      </w:r>
      <w:r>
        <w:rPr>
          <w:rFonts w:hint="eastAsia" w:ascii="宋体" w:hAnsi="宋体" w:eastAsia="宋体" w:cs="宋体"/>
          <w:b/>
          <w:bCs/>
          <w:sz w:val="24"/>
          <w:szCs w:val="24"/>
        </w:rPr>
        <w:t>（</w:t>
      </w:r>
      <w:r>
        <w:rPr>
          <w:rFonts w:hint="eastAsia" w:ascii="宋体" w:hAnsi="宋体" w:eastAsia="宋体" w:cs="宋体"/>
          <w:b/>
          <w:bCs/>
          <w:sz w:val="24"/>
          <w:szCs w:val="24"/>
          <w:u w:val="single"/>
        </w:rPr>
        <w:t>提示：如作者有期限限制，需在第</w:t>
      </w:r>
      <w:r>
        <w:rPr>
          <w:rFonts w:hint="eastAsia" w:ascii="宋体" w:hAnsi="宋体" w:eastAsia="宋体" w:cs="宋体"/>
          <w:b/>
          <w:bCs/>
          <w:sz w:val="24"/>
          <w:szCs w:val="24"/>
          <w:u w:val="single"/>
          <w:lang w:val="en-US" w:eastAsia="zh-CN"/>
        </w:rPr>
        <w:t>九</w:t>
      </w:r>
      <w:r>
        <w:rPr>
          <w:rFonts w:hint="eastAsia" w:ascii="宋体" w:hAnsi="宋体" w:eastAsia="宋体" w:cs="宋体"/>
          <w:b/>
          <w:bCs/>
          <w:sz w:val="24"/>
          <w:szCs w:val="24"/>
          <w:u w:val="single"/>
        </w:rPr>
        <w:t>条特别声明</w:t>
      </w:r>
      <w:r>
        <w:rPr>
          <w:rFonts w:hint="eastAsia" w:ascii="宋体" w:hAnsi="宋体" w:eastAsia="宋体" w:cs="宋体"/>
          <w:b/>
          <w:bCs/>
          <w:sz w:val="24"/>
          <w:szCs w:val="24"/>
        </w:rPr>
        <w:t>）</w:t>
      </w:r>
      <w:r>
        <w:rPr>
          <w:rFonts w:hint="eastAsia" w:ascii="宋体" w:hAnsi="宋体" w:eastAsia="宋体" w:cs="宋体"/>
          <w:sz w:val="24"/>
          <w:szCs w:val="24"/>
        </w:rPr>
        <w:t>。</w:t>
      </w:r>
    </w:p>
    <w:p w14:paraId="14153FDF">
      <w:pPr>
        <w:pStyle w:val="5"/>
        <w:keepNext w:val="0"/>
        <w:keepLines w:val="0"/>
        <w:pageBreakBefore w:val="0"/>
        <w:widowControl w:val="0"/>
        <w:tabs>
          <w:tab w:val="left" w:pos="851"/>
        </w:tabs>
        <w:kinsoku/>
        <w:wordWrap/>
        <w:overflowPunct/>
        <w:topLinePunct w:val="0"/>
        <w:autoSpaceDE/>
        <w:autoSpaceDN/>
        <w:bidi w:val="0"/>
        <w:adjustRightInd/>
        <w:snapToGrid/>
        <w:spacing w:line="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三、许可使用范围：全球范围</w:t>
      </w:r>
      <w:r>
        <w:rPr>
          <w:rFonts w:hint="eastAsia" w:ascii="宋体" w:hAnsi="宋体" w:eastAsia="宋体" w:cs="宋体"/>
          <w:b/>
          <w:bCs/>
          <w:sz w:val="24"/>
          <w:szCs w:val="24"/>
        </w:rPr>
        <w:t>（</w:t>
      </w:r>
      <w:r>
        <w:rPr>
          <w:rFonts w:hint="eastAsia" w:ascii="宋体" w:hAnsi="宋体" w:eastAsia="宋体" w:cs="宋体"/>
          <w:b/>
          <w:bCs/>
          <w:sz w:val="24"/>
          <w:szCs w:val="24"/>
          <w:u w:val="single"/>
        </w:rPr>
        <w:t>提示：如作者有地域限制，需在第</w:t>
      </w:r>
      <w:r>
        <w:rPr>
          <w:rFonts w:hint="eastAsia" w:ascii="宋体" w:hAnsi="宋体" w:eastAsia="宋体" w:cs="宋体"/>
          <w:b/>
          <w:bCs/>
          <w:sz w:val="24"/>
          <w:szCs w:val="24"/>
          <w:u w:val="single"/>
          <w:lang w:val="en-US" w:eastAsia="zh-CN"/>
        </w:rPr>
        <w:t>九</w:t>
      </w:r>
      <w:r>
        <w:rPr>
          <w:rFonts w:hint="eastAsia" w:ascii="宋体" w:hAnsi="宋体" w:eastAsia="宋体" w:cs="宋体"/>
          <w:b/>
          <w:bCs/>
          <w:sz w:val="24"/>
          <w:szCs w:val="24"/>
          <w:u w:val="single"/>
        </w:rPr>
        <w:t>条特别声明</w:t>
      </w:r>
      <w:r>
        <w:rPr>
          <w:rFonts w:hint="eastAsia" w:ascii="宋体" w:hAnsi="宋体" w:eastAsia="宋体" w:cs="宋体"/>
          <w:b/>
          <w:bCs/>
          <w:sz w:val="24"/>
          <w:szCs w:val="24"/>
        </w:rPr>
        <w:t>）</w:t>
      </w:r>
      <w:r>
        <w:rPr>
          <w:rFonts w:hint="eastAsia" w:ascii="宋体" w:hAnsi="宋体" w:eastAsia="宋体" w:cs="宋体"/>
          <w:sz w:val="24"/>
          <w:szCs w:val="24"/>
        </w:rPr>
        <w:t>。</w:t>
      </w:r>
    </w:p>
    <w:p w14:paraId="1B4C80A5">
      <w:pPr>
        <w:pStyle w:val="5"/>
        <w:keepNext w:val="0"/>
        <w:keepLines w:val="0"/>
        <w:pageBreakBefore w:val="0"/>
        <w:widowControl w:val="0"/>
        <w:tabs>
          <w:tab w:val="left" w:pos="851"/>
        </w:tabs>
        <w:kinsoku/>
        <w:wordWrap/>
        <w:overflowPunct/>
        <w:topLinePunct w:val="0"/>
        <w:autoSpaceDE/>
        <w:autoSpaceDN/>
        <w:bidi w:val="0"/>
        <w:adjustRightInd/>
        <w:snapToGrid/>
        <w:spacing w:line="0" w:lineRule="atLeast"/>
        <w:ind w:firstLine="480"/>
        <w:textAlignment w:val="auto"/>
        <w:rPr>
          <w:rFonts w:hint="eastAsia" w:ascii="宋体" w:hAnsi="宋体" w:eastAsia="宋体" w:cs="宋体"/>
          <w:b/>
          <w:bCs/>
          <w:sz w:val="24"/>
          <w:szCs w:val="24"/>
          <w:u w:val="single"/>
        </w:rPr>
      </w:pPr>
      <w:r>
        <w:rPr>
          <w:rFonts w:hint="eastAsia" w:ascii="宋体" w:hAnsi="宋体" w:eastAsia="宋体" w:cs="宋体"/>
          <w:sz w:val="24"/>
          <w:szCs w:val="24"/>
        </w:rPr>
        <w:t>四、许可费用：论文录用后，本刊向作者一次性支付稿酬及许可费（含转许可费），标准</w:t>
      </w:r>
      <w:r>
        <w:rPr>
          <w:rFonts w:hint="eastAsia" w:ascii="宋体" w:hAnsi="宋体" w:cs="宋体"/>
          <w:b w:val="0"/>
          <w:bCs w:val="0"/>
          <w:sz w:val="24"/>
          <w:szCs w:val="24"/>
          <w:u w:val="single"/>
          <w:lang w:val="en-US" w:eastAsia="zh-CN"/>
        </w:rPr>
        <w:t>40</w:t>
      </w:r>
      <w:r>
        <w:rPr>
          <w:rFonts w:hint="eastAsia" w:ascii="微软雅黑" w:hAnsi="微软雅黑" w:eastAsia="微软雅黑" w:cs="微软雅黑"/>
          <w:b w:val="0"/>
          <w:bCs w:val="0"/>
          <w:sz w:val="24"/>
          <w:szCs w:val="24"/>
          <w:u w:val="single"/>
          <w:lang w:val="en-US" w:eastAsia="zh-CN"/>
        </w:rPr>
        <w:t>~</w:t>
      </w:r>
      <w:r>
        <w:rPr>
          <w:rFonts w:hint="eastAsia" w:ascii="宋体" w:hAnsi="宋体" w:cs="宋体"/>
          <w:b w:val="0"/>
          <w:bCs w:val="0"/>
          <w:sz w:val="24"/>
          <w:szCs w:val="24"/>
          <w:u w:val="single"/>
          <w:lang w:val="en-US" w:eastAsia="zh-CN"/>
        </w:rPr>
        <w:t>60元/千字</w:t>
      </w:r>
      <w:r>
        <w:rPr>
          <w:rFonts w:hint="eastAsia" w:ascii="宋体" w:hAnsi="宋体" w:cs="宋体"/>
          <w:sz w:val="24"/>
          <w:szCs w:val="24"/>
          <w:u w:val="none"/>
          <w:lang w:val="en-US" w:eastAsia="zh-CN"/>
        </w:rPr>
        <w:t>。</w:t>
      </w:r>
      <w:r>
        <w:rPr>
          <w:rFonts w:hint="eastAsia" w:ascii="宋体" w:hAnsi="宋体" w:cs="宋体"/>
          <w:b/>
          <w:bCs/>
          <w:sz w:val="24"/>
          <w:szCs w:val="24"/>
          <w:u w:val="none"/>
          <w:lang w:val="en-US" w:eastAsia="zh-CN"/>
        </w:rPr>
        <w:t>若作者放弃稿酬，请在签字栏填写“放弃稿酬”并签名，视为自愿永久放弃作品一切形式的稿酬。</w:t>
      </w:r>
      <w:r>
        <w:rPr>
          <w:rFonts w:hint="eastAsia" w:ascii="宋体" w:hAnsi="宋体" w:cs="宋体"/>
          <w:sz w:val="24"/>
          <w:szCs w:val="24"/>
          <w:u w:val="none"/>
          <w:lang w:val="en-US" w:eastAsia="zh-CN"/>
        </w:rPr>
        <w:t xml:space="preserve"> </w:t>
      </w:r>
    </w:p>
    <w:p w14:paraId="669E91C9">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五、知识产权承诺：</w:t>
      </w:r>
      <w:r>
        <w:rPr>
          <w:rFonts w:hint="eastAsia" w:ascii="宋体" w:hAnsi="宋体" w:eastAsia="宋体" w:cs="宋体"/>
          <w:kern w:val="2"/>
          <w:sz w:val="24"/>
          <w:szCs w:val="24"/>
          <w:lang w:val="en-US" w:eastAsia="zh-CN" w:bidi="ar-SA"/>
        </w:rPr>
        <w:t>论文作者保证该论文为非AIGC等技术创作的、而是作者创造的原创作品并且不涉及涉密和一稿多投等学术不端问题，若发生侵权或泄密问题，一切责任由论文作者连带承担。</w:t>
      </w:r>
    </w:p>
    <w:p w14:paraId="54AF581E">
      <w:pPr>
        <w:pStyle w:val="5"/>
        <w:keepNext w:val="0"/>
        <w:keepLines w:val="0"/>
        <w:pageBreakBefore w:val="0"/>
        <w:widowControl w:val="0"/>
        <w:tabs>
          <w:tab w:val="left" w:pos="851"/>
        </w:tabs>
        <w:kinsoku/>
        <w:wordWrap/>
        <w:overflowPunct/>
        <w:topLinePunct w:val="0"/>
        <w:autoSpaceDE/>
        <w:autoSpaceDN/>
        <w:bidi w:val="0"/>
        <w:adjustRightInd/>
        <w:snapToGrid/>
        <w:spacing w:line="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六、作者服务：为协助作者的科研、学习、创作与发表，本刊及相关许可平台向作者提供系列服务。相关服务以第三方平台公示为准。</w:t>
      </w:r>
    </w:p>
    <w:p w14:paraId="2593A6E6">
      <w:pPr>
        <w:pStyle w:val="5"/>
        <w:keepNext w:val="0"/>
        <w:keepLines w:val="0"/>
        <w:pageBreakBefore w:val="0"/>
        <w:widowControl w:val="0"/>
        <w:tabs>
          <w:tab w:val="left" w:pos="851"/>
        </w:tabs>
        <w:kinsoku/>
        <w:wordWrap/>
        <w:overflowPunct/>
        <w:topLinePunct w:val="0"/>
        <w:autoSpaceDE/>
        <w:autoSpaceDN/>
        <w:bidi w:val="0"/>
        <w:adjustRightInd/>
        <w:snapToGrid/>
        <w:spacing w:line="0" w:lineRule="atLeast"/>
        <w:ind w:firstLine="480"/>
        <w:textAlignment w:val="auto"/>
        <w:rPr>
          <w:rFonts w:hint="eastAsia" w:ascii="宋体" w:hAnsi="宋体" w:eastAsia="宋体" w:cs="宋体"/>
          <w:sz w:val="24"/>
          <w:szCs w:val="24"/>
        </w:rPr>
      </w:pPr>
      <w:r>
        <w:rPr>
          <w:rFonts w:hint="eastAsia" w:ascii="宋体" w:hAnsi="宋体" w:eastAsia="宋体" w:cs="宋体"/>
          <w:sz w:val="24"/>
          <w:szCs w:val="24"/>
        </w:rPr>
        <w:t>七、双方因履行本协议而产生的争议应协商解决，协商不成的任何一方可向</w:t>
      </w:r>
      <w:r>
        <w:rPr>
          <w:rFonts w:hint="eastAsia" w:ascii="宋体" w:hAnsi="宋体" w:cs="宋体"/>
          <w:sz w:val="24"/>
          <w:szCs w:val="24"/>
          <w:lang w:val="en-US" w:eastAsia="zh-CN"/>
        </w:rPr>
        <w:t>出版社</w:t>
      </w:r>
      <w:r>
        <w:rPr>
          <w:rFonts w:hint="eastAsia" w:ascii="宋体" w:hAnsi="宋体" w:eastAsia="宋体" w:cs="宋体"/>
          <w:sz w:val="24"/>
          <w:szCs w:val="24"/>
        </w:rPr>
        <w:t>所在地有管辖权的人民法院起诉。</w:t>
      </w:r>
    </w:p>
    <w:p w14:paraId="3CF6E148">
      <w:pPr>
        <w:keepNext w:val="0"/>
        <w:keepLines w:val="0"/>
        <w:pageBreakBefore w:val="0"/>
        <w:widowControl w:val="0"/>
        <w:kinsoku/>
        <w:wordWrap/>
        <w:overflowPunct/>
        <w:topLinePunct w:val="0"/>
        <w:autoSpaceDE/>
        <w:autoSpaceDN/>
        <w:bidi w:val="0"/>
        <w:adjustRightInd/>
        <w:snapToGrid/>
        <w:spacing w:line="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八、本协议需全体作者签字，自签字之日起生效。协议签署后需将协议电子版上传至投稿系统</w:t>
      </w:r>
      <w:r>
        <w:rPr>
          <w:rFonts w:hint="eastAsia" w:ascii="宋体" w:hAnsi="宋体" w:cs="宋体"/>
          <w:b/>
          <w:bCs/>
          <w:sz w:val="24"/>
          <w:szCs w:val="24"/>
          <w:lang w:eastAsia="zh-CN"/>
        </w:rPr>
        <w:t>。</w:t>
      </w:r>
      <w:r>
        <w:rPr>
          <w:rFonts w:hint="eastAsia" w:ascii="宋体" w:hAnsi="宋体" w:eastAsia="宋体" w:cs="宋体"/>
          <w:b/>
          <w:bCs/>
          <w:sz w:val="24"/>
          <w:szCs w:val="24"/>
        </w:rPr>
        <w:t>协议原件由作者保存，扫描件（或照片）与原件具有同等法律效力。若所投论文最终未被录用的，则本协议</w:t>
      </w:r>
      <w:r>
        <w:rPr>
          <w:rFonts w:hint="eastAsia" w:ascii="宋体" w:hAnsi="宋体" w:cs="宋体"/>
          <w:b/>
          <w:bCs/>
          <w:sz w:val="24"/>
          <w:szCs w:val="24"/>
          <w:lang w:val="en-US" w:eastAsia="zh-CN"/>
        </w:rPr>
        <w:t>自始至终未生效</w:t>
      </w:r>
      <w:r>
        <w:rPr>
          <w:rFonts w:hint="eastAsia" w:ascii="宋体" w:hAnsi="宋体" w:eastAsia="宋体" w:cs="宋体"/>
          <w:b/>
          <w:bCs/>
          <w:sz w:val="24"/>
          <w:szCs w:val="24"/>
        </w:rPr>
        <w:t>。</w:t>
      </w:r>
    </w:p>
    <w:p w14:paraId="40B2B76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、特别声明内容：__________________________________________。</w:t>
      </w:r>
    </w:p>
    <w:p w14:paraId="7C332BBC">
      <w:pPr>
        <w:spacing w:line="48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（以下无正文）</w:t>
      </w:r>
    </w:p>
    <w:p w14:paraId="3BDC7E7C">
      <w:pPr>
        <w:spacing w:line="480" w:lineRule="auto"/>
        <w:jc w:val="both"/>
        <w:rPr>
          <w:rFonts w:hint="eastAsia" w:ascii="宋体" w:hAnsi="宋体" w:eastAsia="宋体" w:cs="宋体"/>
          <w:sz w:val="24"/>
          <w:szCs w:val="24"/>
        </w:rPr>
      </w:pPr>
      <w:r>
        <w:rPr>
          <w:rFonts w:hint="eastAsia" w:ascii="宋体" w:hAnsi="宋体" w:eastAsia="宋体" w:cs="宋体"/>
          <w:sz w:val="24"/>
          <w:szCs w:val="24"/>
        </w:rPr>
        <w:t>全体作者</w:t>
      </w:r>
      <w:r>
        <w:rPr>
          <w:rFonts w:hint="eastAsia" w:ascii="宋体" w:hAnsi="宋体" w:cs="宋体"/>
          <w:sz w:val="24"/>
          <w:szCs w:val="24"/>
          <w:lang w:val="en-US" w:eastAsia="zh-CN"/>
        </w:rPr>
        <w:t>确认</w:t>
      </w:r>
      <w:r>
        <w:rPr>
          <w:rFonts w:hint="eastAsia" w:ascii="宋体" w:hAnsi="宋体" w:eastAsia="宋体" w:cs="宋体"/>
          <w:sz w:val="24"/>
          <w:szCs w:val="24"/>
        </w:rPr>
        <w:t>签名（如有3个以上作者请自行添加签字栏）：</w:t>
      </w:r>
    </w:p>
    <w:tbl>
      <w:tblPr>
        <w:tblStyle w:val="2"/>
        <w:tblW w:w="10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4"/>
        <w:gridCol w:w="900"/>
        <w:gridCol w:w="1695"/>
        <w:gridCol w:w="1830"/>
        <w:gridCol w:w="825"/>
        <w:gridCol w:w="1656"/>
        <w:gridCol w:w="1599"/>
        <w:gridCol w:w="1371"/>
      </w:tblGrid>
      <w:tr w14:paraId="57A36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4" w:type="dxa"/>
            <w:vAlign w:val="center"/>
          </w:tcPr>
          <w:p w14:paraId="67B4DD2B">
            <w:pPr>
              <w:jc w:val="center"/>
              <w:rPr>
                <w:rFonts w:hint="eastAsia" w:ascii="方正楷体_GB2312" w:hAnsi="方正楷体_GB2312" w:eastAsia="方正楷体_GB2312" w:cs="方正楷体_GB2312"/>
                <w:b/>
                <w:bCs/>
                <w:sz w:val="21"/>
                <w:szCs w:val="21"/>
              </w:rPr>
            </w:pPr>
            <w:r>
              <w:rPr>
                <w:rFonts w:hint="eastAsia" w:ascii="方正楷体_GB2312" w:hAnsi="方正楷体_GB2312" w:eastAsia="方正楷体_GB2312" w:cs="方正楷体_GB2312"/>
                <w:b/>
                <w:bCs/>
                <w:sz w:val="21"/>
                <w:szCs w:val="21"/>
              </w:rPr>
              <w:t>序号</w:t>
            </w:r>
          </w:p>
        </w:tc>
        <w:tc>
          <w:tcPr>
            <w:tcW w:w="900" w:type="dxa"/>
            <w:vAlign w:val="center"/>
          </w:tcPr>
          <w:p w14:paraId="421FF311">
            <w:pPr>
              <w:jc w:val="center"/>
              <w:rPr>
                <w:rFonts w:hint="eastAsia" w:ascii="方正楷体_GB2312" w:hAnsi="方正楷体_GB2312" w:eastAsia="方正楷体_GB2312" w:cs="方正楷体_GB2312"/>
                <w:b/>
                <w:bCs/>
                <w:sz w:val="21"/>
                <w:szCs w:val="21"/>
              </w:rPr>
            </w:pPr>
            <w:r>
              <w:rPr>
                <w:rFonts w:hint="eastAsia" w:ascii="方正楷体_GB2312" w:hAnsi="方正楷体_GB2312" w:eastAsia="方正楷体_GB2312" w:cs="方正楷体_GB2312"/>
                <w:b/>
                <w:bCs/>
                <w:sz w:val="21"/>
                <w:szCs w:val="21"/>
              </w:rPr>
              <w:t>作者</w:t>
            </w:r>
          </w:p>
          <w:p w14:paraId="44DEEEC6">
            <w:pPr>
              <w:jc w:val="center"/>
              <w:rPr>
                <w:rFonts w:hint="eastAsia" w:ascii="方正楷体_GB2312" w:hAnsi="方正楷体_GB2312" w:eastAsia="方正楷体_GB2312" w:cs="方正楷体_GB2312"/>
                <w:b/>
                <w:bCs/>
                <w:sz w:val="21"/>
                <w:szCs w:val="21"/>
              </w:rPr>
            </w:pPr>
            <w:r>
              <w:rPr>
                <w:rFonts w:hint="eastAsia" w:ascii="方正楷体_GB2312" w:hAnsi="方正楷体_GB2312" w:eastAsia="方正楷体_GB2312" w:cs="方正楷体_GB2312"/>
                <w:b/>
                <w:bCs/>
                <w:sz w:val="21"/>
                <w:szCs w:val="21"/>
              </w:rPr>
              <w:t>姓名</w:t>
            </w:r>
          </w:p>
        </w:tc>
        <w:tc>
          <w:tcPr>
            <w:tcW w:w="1695" w:type="dxa"/>
            <w:vAlign w:val="center"/>
          </w:tcPr>
          <w:p w14:paraId="67B0ECFE">
            <w:pPr>
              <w:jc w:val="center"/>
              <w:rPr>
                <w:rFonts w:hint="eastAsia" w:ascii="方正楷体_GB2312" w:hAnsi="方正楷体_GB2312" w:eastAsia="方正楷体_GB2312" w:cs="方正楷体_GB2312"/>
                <w:b/>
                <w:bCs/>
                <w:sz w:val="21"/>
                <w:szCs w:val="21"/>
              </w:rPr>
            </w:pPr>
            <w:r>
              <w:rPr>
                <w:rFonts w:hint="eastAsia" w:ascii="方正楷体_GB2312" w:hAnsi="方正楷体_GB2312" w:eastAsia="方正楷体_GB2312" w:cs="方正楷体_GB2312"/>
                <w:b/>
                <w:bCs/>
                <w:sz w:val="21"/>
                <w:szCs w:val="21"/>
              </w:rPr>
              <w:t>作者单位</w:t>
            </w:r>
          </w:p>
        </w:tc>
        <w:tc>
          <w:tcPr>
            <w:tcW w:w="1830" w:type="dxa"/>
            <w:vAlign w:val="center"/>
          </w:tcPr>
          <w:p w14:paraId="6113845D">
            <w:pPr>
              <w:jc w:val="center"/>
              <w:rPr>
                <w:rFonts w:hint="eastAsia" w:ascii="方正楷体_GB2312" w:hAnsi="方正楷体_GB2312" w:eastAsia="方正楷体_GB2312" w:cs="方正楷体_GB2312"/>
                <w:b/>
                <w:bCs/>
                <w:sz w:val="21"/>
                <w:szCs w:val="21"/>
              </w:rPr>
            </w:pPr>
            <w:r>
              <w:rPr>
                <w:rFonts w:hint="eastAsia" w:ascii="方正楷体_GB2312" w:hAnsi="方正楷体_GB2312" w:eastAsia="方正楷体_GB2312" w:cs="方正楷体_GB2312"/>
                <w:b/>
                <w:bCs/>
                <w:sz w:val="21"/>
                <w:szCs w:val="21"/>
                <w:lang w:val="en-US" w:eastAsia="zh-CN"/>
              </w:rPr>
              <w:t>作者</w:t>
            </w:r>
            <w:r>
              <w:rPr>
                <w:rFonts w:hint="eastAsia" w:ascii="方正楷体_GB2312" w:hAnsi="方正楷体_GB2312" w:eastAsia="方正楷体_GB2312" w:cs="方正楷体_GB2312"/>
                <w:b/>
                <w:bCs/>
                <w:sz w:val="21"/>
                <w:szCs w:val="21"/>
              </w:rPr>
              <w:t>身份证号</w:t>
            </w:r>
          </w:p>
        </w:tc>
        <w:tc>
          <w:tcPr>
            <w:tcW w:w="825" w:type="dxa"/>
            <w:vAlign w:val="center"/>
          </w:tcPr>
          <w:p w14:paraId="5A2B5BA9">
            <w:pPr>
              <w:jc w:val="center"/>
              <w:rPr>
                <w:rFonts w:hint="eastAsia" w:ascii="方正楷体_GB2312" w:hAnsi="方正楷体_GB2312" w:eastAsia="方正楷体_GB2312" w:cs="方正楷体_GB2312"/>
                <w:b/>
                <w:bCs/>
                <w:sz w:val="21"/>
                <w:szCs w:val="21"/>
                <w:lang w:val="en-US" w:eastAsia="zh-CN"/>
              </w:rPr>
            </w:pPr>
            <w:r>
              <w:rPr>
                <w:rFonts w:hint="eastAsia" w:ascii="方正楷体_GB2312" w:hAnsi="方正楷体_GB2312" w:eastAsia="方正楷体_GB2312" w:cs="方正楷体_GB2312"/>
                <w:b/>
                <w:bCs/>
                <w:sz w:val="21"/>
                <w:szCs w:val="21"/>
                <w:lang w:val="en-US" w:eastAsia="zh-CN"/>
              </w:rPr>
              <w:t>稿费（元）</w:t>
            </w:r>
          </w:p>
        </w:tc>
        <w:tc>
          <w:tcPr>
            <w:tcW w:w="1656" w:type="dxa"/>
            <w:vAlign w:val="center"/>
          </w:tcPr>
          <w:p w14:paraId="5B870E20">
            <w:pPr>
              <w:jc w:val="center"/>
              <w:rPr>
                <w:rFonts w:hint="default" w:ascii="方正楷体_GB2312" w:hAnsi="方正楷体_GB2312" w:eastAsia="方正楷体_GB2312" w:cs="方正楷体_GB2312"/>
                <w:b/>
                <w:bCs/>
                <w:sz w:val="21"/>
                <w:szCs w:val="21"/>
                <w:lang w:val="en-US" w:eastAsia="zh-CN"/>
              </w:rPr>
            </w:pPr>
            <w:r>
              <w:rPr>
                <w:rFonts w:hint="eastAsia" w:ascii="方正楷体_GB2312" w:hAnsi="方正楷体_GB2312" w:eastAsia="方正楷体_GB2312" w:cs="方正楷体_GB2312"/>
                <w:b/>
                <w:bCs/>
                <w:sz w:val="21"/>
                <w:szCs w:val="21"/>
                <w:lang w:val="en-US" w:eastAsia="zh-CN"/>
              </w:rPr>
              <w:t>开户行</w:t>
            </w:r>
          </w:p>
        </w:tc>
        <w:tc>
          <w:tcPr>
            <w:tcW w:w="1599" w:type="dxa"/>
            <w:vAlign w:val="center"/>
          </w:tcPr>
          <w:p w14:paraId="1B47FE79">
            <w:pPr>
              <w:jc w:val="center"/>
              <w:rPr>
                <w:rFonts w:hint="default" w:ascii="方正楷体_GB2312" w:hAnsi="方正楷体_GB2312" w:eastAsia="方正楷体_GB2312" w:cs="方正楷体_GB2312"/>
                <w:b/>
                <w:bCs/>
                <w:sz w:val="21"/>
                <w:szCs w:val="21"/>
                <w:lang w:val="en-US" w:eastAsia="zh-CN"/>
              </w:rPr>
            </w:pPr>
            <w:r>
              <w:rPr>
                <w:rFonts w:hint="eastAsia" w:ascii="方正楷体_GB2312" w:hAnsi="方正楷体_GB2312" w:eastAsia="方正楷体_GB2312" w:cs="方正楷体_GB2312"/>
                <w:b/>
                <w:bCs/>
                <w:sz w:val="21"/>
                <w:szCs w:val="21"/>
                <w:lang w:val="en-US" w:eastAsia="zh-CN"/>
              </w:rPr>
              <w:t>银行卡号</w:t>
            </w:r>
          </w:p>
        </w:tc>
        <w:tc>
          <w:tcPr>
            <w:tcW w:w="1371" w:type="dxa"/>
            <w:vAlign w:val="center"/>
          </w:tcPr>
          <w:p w14:paraId="06FAEBC1">
            <w:pPr>
              <w:jc w:val="center"/>
              <w:rPr>
                <w:rFonts w:hint="eastAsia" w:ascii="方正楷体_GB2312" w:hAnsi="方正楷体_GB2312" w:eastAsia="方正楷体_GB2312" w:cs="方正楷体_GB2312"/>
                <w:b/>
                <w:bCs/>
                <w:sz w:val="21"/>
                <w:szCs w:val="21"/>
                <w:lang w:val="en-US" w:eastAsia="zh-CN"/>
              </w:rPr>
            </w:pPr>
            <w:r>
              <w:rPr>
                <w:rFonts w:hint="eastAsia" w:ascii="方正楷体_GB2312" w:hAnsi="方正楷体_GB2312" w:eastAsia="方正楷体_GB2312" w:cs="方正楷体_GB2312"/>
                <w:b/>
                <w:bCs/>
                <w:sz w:val="21"/>
                <w:szCs w:val="21"/>
                <w:lang w:val="en-US" w:eastAsia="zh-CN"/>
              </w:rPr>
              <w:t>本人签名及</w:t>
            </w:r>
          </w:p>
          <w:p w14:paraId="09005B22">
            <w:pPr>
              <w:jc w:val="center"/>
              <w:rPr>
                <w:rFonts w:hint="eastAsia" w:ascii="方正楷体_GB2312" w:hAnsi="方正楷体_GB2312" w:eastAsia="方正楷体_GB2312" w:cs="方正楷体_GB2312"/>
                <w:b/>
                <w:bCs/>
                <w:sz w:val="21"/>
                <w:szCs w:val="21"/>
                <w:lang w:val="en-US" w:eastAsia="zh-CN"/>
              </w:rPr>
            </w:pPr>
            <w:r>
              <w:rPr>
                <w:rFonts w:hint="eastAsia" w:ascii="方正楷体_GB2312" w:hAnsi="方正楷体_GB2312" w:eastAsia="方正楷体_GB2312" w:cs="方正楷体_GB2312"/>
                <w:b/>
                <w:bCs/>
                <w:sz w:val="21"/>
                <w:szCs w:val="21"/>
                <w:lang w:val="en-US" w:eastAsia="zh-CN"/>
              </w:rPr>
              <w:t>签名日期</w:t>
            </w:r>
          </w:p>
        </w:tc>
      </w:tr>
      <w:tr w14:paraId="1D31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444" w:type="dxa"/>
            <w:vAlign w:val="center"/>
          </w:tcPr>
          <w:p w14:paraId="5148AA79">
            <w:pPr>
              <w:jc w:val="center"/>
              <w:rPr>
                <w:rFonts w:hint="eastAsia" w:ascii="宋体" w:hAnsi="宋体" w:eastAsia="宋体" w:cs="宋体"/>
                <w:sz w:val="24"/>
                <w:szCs w:val="24"/>
              </w:rPr>
            </w:pPr>
            <w:r>
              <w:rPr>
                <w:rFonts w:hint="eastAsia" w:ascii="宋体" w:hAnsi="宋体" w:eastAsia="宋体" w:cs="宋体"/>
                <w:sz w:val="24"/>
                <w:szCs w:val="24"/>
              </w:rPr>
              <w:t>1</w:t>
            </w:r>
          </w:p>
        </w:tc>
        <w:tc>
          <w:tcPr>
            <w:tcW w:w="900" w:type="dxa"/>
            <w:vAlign w:val="center"/>
          </w:tcPr>
          <w:p w14:paraId="700316C1">
            <w:pPr>
              <w:jc w:val="center"/>
              <w:rPr>
                <w:rFonts w:hint="eastAsia" w:ascii="宋体" w:hAnsi="宋体" w:eastAsia="宋体" w:cs="宋体"/>
                <w:sz w:val="24"/>
                <w:szCs w:val="24"/>
              </w:rPr>
            </w:pPr>
          </w:p>
        </w:tc>
        <w:tc>
          <w:tcPr>
            <w:tcW w:w="1695" w:type="dxa"/>
            <w:vAlign w:val="center"/>
          </w:tcPr>
          <w:p w14:paraId="4DBEA431">
            <w:pPr>
              <w:jc w:val="center"/>
              <w:rPr>
                <w:rFonts w:hint="eastAsia" w:ascii="宋体" w:hAnsi="宋体" w:eastAsia="宋体" w:cs="宋体"/>
                <w:sz w:val="24"/>
                <w:szCs w:val="24"/>
              </w:rPr>
            </w:pPr>
          </w:p>
        </w:tc>
        <w:tc>
          <w:tcPr>
            <w:tcW w:w="1830" w:type="dxa"/>
            <w:vAlign w:val="center"/>
          </w:tcPr>
          <w:p w14:paraId="3F0BD6F8">
            <w:pPr>
              <w:jc w:val="center"/>
              <w:rPr>
                <w:rFonts w:hint="eastAsia" w:ascii="宋体" w:hAnsi="宋体" w:eastAsia="宋体" w:cs="宋体"/>
                <w:sz w:val="24"/>
                <w:szCs w:val="24"/>
              </w:rPr>
            </w:pPr>
          </w:p>
        </w:tc>
        <w:tc>
          <w:tcPr>
            <w:tcW w:w="825" w:type="dxa"/>
            <w:vAlign w:val="center"/>
          </w:tcPr>
          <w:p w14:paraId="434445D7">
            <w:pPr>
              <w:jc w:val="center"/>
              <w:rPr>
                <w:rFonts w:hint="eastAsia" w:ascii="宋体" w:hAnsi="宋体" w:eastAsia="宋体" w:cs="宋体"/>
                <w:sz w:val="24"/>
                <w:szCs w:val="24"/>
              </w:rPr>
            </w:pPr>
          </w:p>
        </w:tc>
        <w:tc>
          <w:tcPr>
            <w:tcW w:w="1656" w:type="dxa"/>
            <w:vAlign w:val="center"/>
          </w:tcPr>
          <w:p w14:paraId="6A460F39">
            <w:pPr>
              <w:jc w:val="center"/>
              <w:rPr>
                <w:rFonts w:hint="eastAsia" w:ascii="宋体" w:hAnsi="宋体" w:eastAsia="宋体" w:cs="宋体"/>
                <w:sz w:val="24"/>
                <w:szCs w:val="24"/>
              </w:rPr>
            </w:pPr>
          </w:p>
        </w:tc>
        <w:tc>
          <w:tcPr>
            <w:tcW w:w="1599" w:type="dxa"/>
            <w:vAlign w:val="center"/>
          </w:tcPr>
          <w:p w14:paraId="6B810DF2">
            <w:pPr>
              <w:jc w:val="center"/>
              <w:rPr>
                <w:rFonts w:hint="eastAsia" w:ascii="宋体" w:hAnsi="宋体" w:eastAsia="宋体" w:cs="宋体"/>
                <w:sz w:val="24"/>
                <w:szCs w:val="24"/>
              </w:rPr>
            </w:pPr>
          </w:p>
        </w:tc>
        <w:tc>
          <w:tcPr>
            <w:tcW w:w="1371" w:type="dxa"/>
            <w:vAlign w:val="center"/>
          </w:tcPr>
          <w:p w14:paraId="2D9913E6">
            <w:pPr>
              <w:jc w:val="center"/>
              <w:rPr>
                <w:rFonts w:hint="eastAsia" w:ascii="宋体" w:hAnsi="宋体" w:eastAsia="宋体" w:cs="宋体"/>
                <w:sz w:val="24"/>
                <w:szCs w:val="24"/>
              </w:rPr>
            </w:pPr>
          </w:p>
        </w:tc>
      </w:tr>
      <w:tr w14:paraId="07343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444" w:type="dxa"/>
            <w:vAlign w:val="center"/>
          </w:tcPr>
          <w:p w14:paraId="2FC913EE">
            <w:pPr>
              <w:jc w:val="center"/>
              <w:rPr>
                <w:rFonts w:hint="eastAsia" w:ascii="宋体" w:hAnsi="宋体" w:eastAsia="宋体" w:cs="宋体"/>
                <w:sz w:val="24"/>
                <w:szCs w:val="24"/>
              </w:rPr>
            </w:pPr>
            <w:r>
              <w:rPr>
                <w:rFonts w:hint="eastAsia" w:ascii="宋体" w:hAnsi="宋体" w:eastAsia="宋体" w:cs="宋体"/>
                <w:sz w:val="24"/>
                <w:szCs w:val="24"/>
              </w:rPr>
              <w:t>2</w:t>
            </w:r>
          </w:p>
        </w:tc>
        <w:tc>
          <w:tcPr>
            <w:tcW w:w="900" w:type="dxa"/>
            <w:vAlign w:val="center"/>
          </w:tcPr>
          <w:p w14:paraId="4096A4EA">
            <w:pPr>
              <w:jc w:val="center"/>
              <w:rPr>
                <w:rFonts w:hint="eastAsia" w:ascii="宋体" w:hAnsi="宋体" w:eastAsia="宋体" w:cs="宋体"/>
                <w:sz w:val="24"/>
                <w:szCs w:val="24"/>
              </w:rPr>
            </w:pPr>
          </w:p>
        </w:tc>
        <w:tc>
          <w:tcPr>
            <w:tcW w:w="1695" w:type="dxa"/>
            <w:vAlign w:val="center"/>
          </w:tcPr>
          <w:p w14:paraId="28113940">
            <w:pPr>
              <w:jc w:val="center"/>
              <w:rPr>
                <w:rFonts w:hint="eastAsia" w:ascii="宋体" w:hAnsi="宋体" w:eastAsia="宋体" w:cs="宋体"/>
                <w:sz w:val="24"/>
                <w:szCs w:val="24"/>
              </w:rPr>
            </w:pPr>
          </w:p>
        </w:tc>
        <w:tc>
          <w:tcPr>
            <w:tcW w:w="1830" w:type="dxa"/>
            <w:vAlign w:val="center"/>
          </w:tcPr>
          <w:p w14:paraId="0B094BB6">
            <w:pPr>
              <w:jc w:val="center"/>
              <w:rPr>
                <w:rFonts w:hint="eastAsia" w:ascii="宋体" w:hAnsi="宋体" w:eastAsia="宋体" w:cs="宋体"/>
                <w:sz w:val="24"/>
                <w:szCs w:val="24"/>
              </w:rPr>
            </w:pPr>
          </w:p>
        </w:tc>
        <w:tc>
          <w:tcPr>
            <w:tcW w:w="825" w:type="dxa"/>
            <w:vAlign w:val="center"/>
          </w:tcPr>
          <w:p w14:paraId="3D912549">
            <w:pPr>
              <w:jc w:val="center"/>
              <w:rPr>
                <w:rFonts w:hint="eastAsia" w:ascii="宋体" w:hAnsi="宋体" w:eastAsia="宋体" w:cs="宋体"/>
                <w:sz w:val="24"/>
                <w:szCs w:val="24"/>
              </w:rPr>
            </w:pPr>
          </w:p>
        </w:tc>
        <w:tc>
          <w:tcPr>
            <w:tcW w:w="1656" w:type="dxa"/>
            <w:vAlign w:val="center"/>
          </w:tcPr>
          <w:p w14:paraId="3980EF70">
            <w:pPr>
              <w:jc w:val="center"/>
              <w:rPr>
                <w:rFonts w:hint="eastAsia" w:ascii="宋体" w:hAnsi="宋体" w:eastAsia="宋体" w:cs="宋体"/>
                <w:sz w:val="24"/>
                <w:szCs w:val="24"/>
              </w:rPr>
            </w:pPr>
          </w:p>
        </w:tc>
        <w:tc>
          <w:tcPr>
            <w:tcW w:w="1599" w:type="dxa"/>
            <w:vAlign w:val="center"/>
          </w:tcPr>
          <w:p w14:paraId="4B029077">
            <w:pPr>
              <w:jc w:val="center"/>
              <w:rPr>
                <w:rFonts w:hint="eastAsia" w:ascii="宋体" w:hAnsi="宋体" w:eastAsia="宋体" w:cs="宋体"/>
                <w:sz w:val="24"/>
                <w:szCs w:val="24"/>
              </w:rPr>
            </w:pPr>
          </w:p>
        </w:tc>
        <w:tc>
          <w:tcPr>
            <w:tcW w:w="1371" w:type="dxa"/>
            <w:vAlign w:val="center"/>
          </w:tcPr>
          <w:p w14:paraId="2916A0C1">
            <w:pPr>
              <w:jc w:val="center"/>
              <w:rPr>
                <w:rFonts w:hint="eastAsia" w:ascii="宋体" w:hAnsi="宋体" w:eastAsia="宋体" w:cs="宋体"/>
                <w:sz w:val="24"/>
                <w:szCs w:val="24"/>
              </w:rPr>
            </w:pPr>
          </w:p>
        </w:tc>
      </w:tr>
      <w:tr w14:paraId="0D6E4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444" w:type="dxa"/>
            <w:vAlign w:val="center"/>
          </w:tcPr>
          <w:p w14:paraId="21A8D90B">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900" w:type="dxa"/>
            <w:vAlign w:val="center"/>
          </w:tcPr>
          <w:p w14:paraId="26267EA5">
            <w:pPr>
              <w:jc w:val="center"/>
              <w:rPr>
                <w:rFonts w:hint="eastAsia" w:ascii="宋体" w:hAnsi="宋体" w:eastAsia="宋体" w:cs="宋体"/>
                <w:sz w:val="24"/>
                <w:szCs w:val="24"/>
              </w:rPr>
            </w:pPr>
          </w:p>
        </w:tc>
        <w:tc>
          <w:tcPr>
            <w:tcW w:w="1695" w:type="dxa"/>
            <w:vAlign w:val="center"/>
          </w:tcPr>
          <w:p w14:paraId="3ECE9F25">
            <w:pPr>
              <w:jc w:val="center"/>
              <w:rPr>
                <w:rFonts w:hint="eastAsia" w:ascii="宋体" w:hAnsi="宋体" w:eastAsia="宋体" w:cs="宋体"/>
                <w:sz w:val="24"/>
                <w:szCs w:val="24"/>
              </w:rPr>
            </w:pPr>
          </w:p>
        </w:tc>
        <w:tc>
          <w:tcPr>
            <w:tcW w:w="1830" w:type="dxa"/>
            <w:vAlign w:val="center"/>
          </w:tcPr>
          <w:p w14:paraId="6A940E92">
            <w:pPr>
              <w:jc w:val="center"/>
              <w:rPr>
                <w:rFonts w:hint="eastAsia" w:ascii="宋体" w:hAnsi="宋体" w:eastAsia="宋体" w:cs="宋体"/>
                <w:sz w:val="24"/>
                <w:szCs w:val="24"/>
              </w:rPr>
            </w:pPr>
          </w:p>
        </w:tc>
        <w:tc>
          <w:tcPr>
            <w:tcW w:w="825" w:type="dxa"/>
            <w:vAlign w:val="center"/>
          </w:tcPr>
          <w:p w14:paraId="33CBB111">
            <w:pPr>
              <w:jc w:val="center"/>
              <w:rPr>
                <w:rFonts w:hint="eastAsia" w:ascii="宋体" w:hAnsi="宋体" w:eastAsia="宋体" w:cs="宋体"/>
                <w:sz w:val="24"/>
                <w:szCs w:val="24"/>
              </w:rPr>
            </w:pPr>
          </w:p>
        </w:tc>
        <w:tc>
          <w:tcPr>
            <w:tcW w:w="1656" w:type="dxa"/>
            <w:vAlign w:val="center"/>
          </w:tcPr>
          <w:p w14:paraId="2BB7276F">
            <w:pPr>
              <w:jc w:val="center"/>
              <w:rPr>
                <w:rFonts w:hint="eastAsia" w:ascii="宋体" w:hAnsi="宋体" w:eastAsia="宋体" w:cs="宋体"/>
                <w:sz w:val="24"/>
                <w:szCs w:val="24"/>
              </w:rPr>
            </w:pPr>
          </w:p>
        </w:tc>
        <w:tc>
          <w:tcPr>
            <w:tcW w:w="1599" w:type="dxa"/>
            <w:vAlign w:val="center"/>
          </w:tcPr>
          <w:p w14:paraId="7C774D8B">
            <w:pPr>
              <w:jc w:val="center"/>
              <w:rPr>
                <w:rFonts w:hint="eastAsia" w:ascii="宋体" w:hAnsi="宋体" w:eastAsia="宋体" w:cs="宋体"/>
                <w:sz w:val="24"/>
                <w:szCs w:val="24"/>
              </w:rPr>
            </w:pPr>
          </w:p>
        </w:tc>
        <w:tc>
          <w:tcPr>
            <w:tcW w:w="1371" w:type="dxa"/>
            <w:vAlign w:val="center"/>
          </w:tcPr>
          <w:p w14:paraId="359D338F">
            <w:pPr>
              <w:jc w:val="center"/>
              <w:rPr>
                <w:rFonts w:hint="eastAsia" w:ascii="宋体" w:hAnsi="宋体" w:eastAsia="宋体" w:cs="宋体"/>
                <w:sz w:val="24"/>
                <w:szCs w:val="24"/>
              </w:rPr>
            </w:pPr>
          </w:p>
        </w:tc>
      </w:tr>
    </w:tbl>
    <w:p w14:paraId="73EBD82E">
      <w:pPr>
        <w:rPr>
          <w:rFonts w:hint="default" w:eastAsia="宋体"/>
          <w:lang w:val="en-US" w:eastAsia="zh-CN"/>
        </w:rPr>
      </w:pPr>
    </w:p>
    <w:sectPr>
      <w:pgSz w:w="11906" w:h="16838"/>
      <w:pgMar w:top="1383" w:right="1576" w:bottom="1213"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5D23E8B-4EC1-4266-8B96-851CF418F3DF}"/>
  </w:font>
  <w:font w:name="微软雅黑">
    <w:panose1 w:val="020B0503020204020204"/>
    <w:charset w:val="86"/>
    <w:family w:val="auto"/>
    <w:pitch w:val="default"/>
    <w:sig w:usb0="80000287" w:usb1="2ACF3C50" w:usb2="00000016" w:usb3="00000000" w:csb0="0004001F" w:csb1="00000000"/>
    <w:embedRegular r:id="rId2" w:fontKey="{4222F973-E78B-449A-BC41-742E93F19F5E}"/>
  </w:font>
  <w:font w:name="方正楷体_GB2312">
    <w:panose1 w:val="02000000000000000000"/>
    <w:charset w:val="86"/>
    <w:family w:val="auto"/>
    <w:pitch w:val="default"/>
    <w:sig w:usb0="A00002BF" w:usb1="184F6CFA" w:usb2="00000012" w:usb3="00000000" w:csb0="00040001" w:csb1="00000000"/>
    <w:embedRegular r:id="rId3" w:fontKey="{49A1402B-688C-40DF-8CF7-5BB7CDD1A6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1D"/>
    <w:rsid w:val="00B1311D"/>
    <w:rsid w:val="02514C8D"/>
    <w:rsid w:val="02FE0D50"/>
    <w:rsid w:val="06E058F9"/>
    <w:rsid w:val="0C811890"/>
    <w:rsid w:val="115A4C3A"/>
    <w:rsid w:val="16062B21"/>
    <w:rsid w:val="1BC67D67"/>
    <w:rsid w:val="24B475E4"/>
    <w:rsid w:val="3B3952E6"/>
    <w:rsid w:val="426C7A3F"/>
    <w:rsid w:val="43900BE6"/>
    <w:rsid w:val="45BF4F7C"/>
    <w:rsid w:val="478E5BF3"/>
    <w:rsid w:val="5E00502F"/>
    <w:rsid w:val="60C57190"/>
    <w:rsid w:val="6A4B4E73"/>
    <w:rsid w:val="6BD94382"/>
    <w:rsid w:val="6C9F158F"/>
    <w:rsid w:val="6D227272"/>
    <w:rsid w:val="71DC789E"/>
    <w:rsid w:val="7CD9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971</Words>
  <Characters>1022</Characters>
  <Lines>0</Lines>
  <Paragraphs>0</Paragraphs>
  <TotalTime>0</TotalTime>
  <ScaleCrop>false</ScaleCrop>
  <LinksUpToDate>false</LinksUpToDate>
  <CharactersWithSpaces>1207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2025-06-19T08:20:00Z</dcterms:created>
  <dc:creator>布知道</dc:creator>
  <cp:lastModifiedBy>锋</cp:lastModifiedBy>
  <cp:lastPrinted>2025-12-09T06:29:00Z</cp:lastPrinted>
  <dcterms:modified xsi:type="dcterms:W3CDTF">2026-01-26T03:53:14Z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BC2DB265EE684DDFA22F6DD5FE5B4EF3_13</vt:lpwstr>
  </property>
  <property fmtid="{D5CDD505-2E9C-101B-9397-08002B2CF9AE}" pid="4" name="KSOTemplateDocerSaveRecord">
    <vt:lpwstr>eyJoZGlkIjoiMTdiZmNlODI2MjAzN2QxOTIxNTBjNjRlNGQ4YjRiOGYiLCJ1c2VySWQiOiIxOTkxOTk5NTYifQ==</vt:lpwstr>
  </property>
</Properties>
</file>